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XSpec="center" w:tblpY="199"/>
        <w:tblW w:w="10917" w:type="dxa"/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3579"/>
      </w:tblGrid>
      <w:tr w:rsidR="00CD05DC" w:rsidRPr="00653D94" w14:paraId="7E7C7934" w14:textId="77777777" w:rsidTr="00CD05DC">
        <w:trPr>
          <w:trHeight w:val="1984"/>
        </w:trPr>
        <w:tc>
          <w:tcPr>
            <w:tcW w:w="3936" w:type="dxa"/>
          </w:tcPr>
          <w:p w14:paraId="0AAFE0F9" w14:textId="77777777" w:rsidR="00CD05DC" w:rsidRPr="00653D94" w:rsidRDefault="00CD05DC" w:rsidP="00CD05DC">
            <w:pPr>
              <w:suppressAutoHyphens/>
              <w:spacing w:line="276" w:lineRule="auto"/>
              <w:rPr>
                <w:b/>
                <w:color w:val="000000"/>
                <w:lang w:eastAsia="ar-SA"/>
              </w:rPr>
            </w:pPr>
            <w:r w:rsidRPr="00653D94">
              <w:rPr>
                <w:b/>
                <w:color w:val="000000"/>
                <w:lang w:eastAsia="ar-SA"/>
              </w:rPr>
              <w:t>ПРИНЯТО</w:t>
            </w:r>
          </w:p>
          <w:p w14:paraId="1856619D" w14:textId="77777777" w:rsidR="00CD05DC" w:rsidRPr="00653D94" w:rsidRDefault="00CD05DC" w:rsidP="00CD05DC">
            <w:pPr>
              <w:suppressAutoHyphens/>
              <w:spacing w:line="276" w:lineRule="auto"/>
              <w:jc w:val="right"/>
              <w:rPr>
                <w:b/>
                <w:color w:val="000000"/>
                <w:lang w:eastAsia="ar-SA"/>
              </w:rPr>
            </w:pPr>
          </w:p>
          <w:p w14:paraId="44EB7D81" w14:textId="77777777" w:rsidR="00CD05DC" w:rsidRPr="00653D94" w:rsidRDefault="00CD05DC" w:rsidP="00CD05DC">
            <w:pPr>
              <w:suppressAutoHyphens/>
              <w:spacing w:line="276" w:lineRule="auto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Общим собранием  </w:t>
            </w:r>
            <w:r w:rsidRPr="00653D94">
              <w:rPr>
                <w:color w:val="000000"/>
                <w:lang w:eastAsia="ar-SA"/>
              </w:rPr>
              <w:t>работников образовательного учреждения</w:t>
            </w:r>
          </w:p>
          <w:p w14:paraId="193AA3EB" w14:textId="77777777" w:rsidR="00CD05DC" w:rsidRPr="00653D94" w:rsidRDefault="00CD05DC" w:rsidP="00CD05DC">
            <w:pPr>
              <w:suppressAutoHyphens/>
              <w:spacing w:line="276" w:lineRule="auto"/>
              <w:rPr>
                <w:color w:val="000000"/>
                <w:lang w:eastAsia="ar-SA"/>
              </w:rPr>
            </w:pPr>
            <w:r w:rsidRPr="00653D94">
              <w:rPr>
                <w:color w:val="000000"/>
                <w:lang w:eastAsia="ar-SA"/>
              </w:rPr>
              <w:t xml:space="preserve">Протокол № </w:t>
            </w:r>
            <w:r>
              <w:rPr>
                <w:color w:val="000000"/>
                <w:lang w:eastAsia="ar-SA"/>
              </w:rPr>
              <w:t xml:space="preserve"> </w:t>
            </w:r>
            <w:r w:rsidRPr="00653D94">
              <w:rPr>
                <w:color w:val="000000"/>
                <w:lang w:eastAsia="ar-SA"/>
              </w:rPr>
              <w:t xml:space="preserve"> от</w:t>
            </w:r>
            <w:r>
              <w:rPr>
                <w:color w:val="000000"/>
                <w:lang w:eastAsia="ar-SA"/>
              </w:rPr>
              <w:t xml:space="preserve"> ___________</w:t>
            </w:r>
          </w:p>
        </w:tc>
        <w:tc>
          <w:tcPr>
            <w:tcW w:w="3402" w:type="dxa"/>
          </w:tcPr>
          <w:p w14:paraId="79AF30FB" w14:textId="77777777" w:rsidR="00CD05DC" w:rsidRPr="00653D94" w:rsidRDefault="00CD05DC" w:rsidP="006162AC">
            <w:pPr>
              <w:suppressAutoHyphens/>
              <w:spacing w:line="276" w:lineRule="auto"/>
              <w:rPr>
                <w:b/>
                <w:color w:val="000000"/>
                <w:lang w:eastAsia="ar-SA"/>
              </w:rPr>
            </w:pPr>
          </w:p>
        </w:tc>
        <w:tc>
          <w:tcPr>
            <w:tcW w:w="3579" w:type="dxa"/>
          </w:tcPr>
          <w:p w14:paraId="50F6F961" w14:textId="77777777" w:rsidR="00CD05DC" w:rsidRDefault="00CD05DC" w:rsidP="00CD05DC">
            <w:pPr>
              <w:suppressAutoHyphens/>
              <w:spacing w:line="276" w:lineRule="auto"/>
              <w:rPr>
                <w:b/>
                <w:color w:val="000000"/>
                <w:lang w:eastAsia="ar-SA"/>
              </w:rPr>
            </w:pPr>
            <w:r w:rsidRPr="00653D94">
              <w:rPr>
                <w:b/>
                <w:color w:val="000000"/>
                <w:lang w:eastAsia="ar-SA"/>
              </w:rPr>
              <w:t xml:space="preserve"> УТВЕРЖДЕНО</w:t>
            </w:r>
          </w:p>
          <w:p w14:paraId="2DC9E32B" w14:textId="77777777" w:rsidR="00CD05DC" w:rsidRPr="00CD05DC" w:rsidRDefault="00CD05DC" w:rsidP="00CD05DC">
            <w:pPr>
              <w:suppressAutoHyphens/>
              <w:spacing w:line="276" w:lineRule="auto"/>
              <w:rPr>
                <w:b/>
                <w:color w:val="000000"/>
                <w:lang w:eastAsia="ar-SA"/>
              </w:rPr>
            </w:pPr>
            <w:r w:rsidRPr="00653D94">
              <w:rPr>
                <w:color w:val="000000"/>
                <w:lang w:eastAsia="ar-SA"/>
              </w:rPr>
              <w:t xml:space="preserve">Заведующий </w:t>
            </w:r>
            <w:r>
              <w:rPr>
                <w:color w:val="000000"/>
                <w:lang w:eastAsia="ar-SA"/>
              </w:rPr>
              <w:t>МДОБУ</w:t>
            </w:r>
            <w:r w:rsidRPr="00653D94">
              <w:rPr>
                <w:color w:val="000000"/>
                <w:lang w:eastAsia="ar-SA"/>
              </w:rPr>
              <w:t xml:space="preserve"> </w:t>
            </w:r>
          </w:p>
          <w:p w14:paraId="351CB5CC" w14:textId="73E8EB82" w:rsidR="00CD05DC" w:rsidRPr="00653D94" w:rsidRDefault="00CD05DC" w:rsidP="00CD05DC">
            <w:pPr>
              <w:suppressAutoHyphens/>
              <w:spacing w:line="276" w:lineRule="auto"/>
              <w:rPr>
                <w:color w:val="000000"/>
                <w:lang w:eastAsia="ar-SA"/>
              </w:rPr>
            </w:pPr>
            <w:r w:rsidRPr="00653D94">
              <w:rPr>
                <w:color w:val="000000"/>
                <w:lang w:eastAsia="ar-SA"/>
              </w:rPr>
              <w:t xml:space="preserve">детский сад </w:t>
            </w:r>
            <w:r w:rsidR="00913719">
              <w:rPr>
                <w:color w:val="000000"/>
                <w:lang w:eastAsia="ar-SA"/>
              </w:rPr>
              <w:t>к/</w:t>
            </w:r>
            <w:proofErr w:type="spellStart"/>
            <w:proofErr w:type="gramStart"/>
            <w:r w:rsidR="00913719">
              <w:rPr>
                <w:color w:val="000000"/>
                <w:lang w:eastAsia="ar-SA"/>
              </w:rPr>
              <w:t>в</w:t>
            </w:r>
            <w:r>
              <w:rPr>
                <w:color w:val="000000"/>
                <w:lang w:eastAsia="ar-SA"/>
              </w:rPr>
              <w:t>«</w:t>
            </w:r>
            <w:proofErr w:type="gramEnd"/>
            <w:r w:rsidR="00913719">
              <w:rPr>
                <w:color w:val="000000"/>
                <w:lang w:eastAsia="ar-SA"/>
              </w:rPr>
              <w:t>Сулпылар</w:t>
            </w:r>
            <w:proofErr w:type="spellEnd"/>
            <w:r>
              <w:rPr>
                <w:color w:val="000000"/>
                <w:lang w:eastAsia="ar-SA"/>
              </w:rPr>
              <w:t>»</w:t>
            </w:r>
          </w:p>
          <w:p w14:paraId="29773066" w14:textId="579E0A77" w:rsidR="00CD05DC" w:rsidRPr="00653D94" w:rsidRDefault="00CD05DC" w:rsidP="006162AC">
            <w:pPr>
              <w:suppressAutoHyphens/>
              <w:spacing w:line="276" w:lineRule="auto"/>
              <w:rPr>
                <w:color w:val="000000"/>
                <w:lang w:eastAsia="ar-SA"/>
              </w:rPr>
            </w:pPr>
            <w:r w:rsidRPr="00653D94">
              <w:rPr>
                <w:color w:val="000000"/>
                <w:lang w:eastAsia="ar-SA"/>
              </w:rPr>
              <w:t>_______</w:t>
            </w:r>
            <w:proofErr w:type="gramStart"/>
            <w:r w:rsidRPr="00653D94">
              <w:rPr>
                <w:color w:val="000000"/>
                <w:lang w:eastAsia="ar-SA"/>
              </w:rPr>
              <w:t>_</w:t>
            </w:r>
            <w:r>
              <w:rPr>
                <w:color w:val="000000"/>
                <w:lang w:eastAsia="ar-SA"/>
              </w:rPr>
              <w:t xml:space="preserve">  </w:t>
            </w:r>
            <w:proofErr w:type="spellStart"/>
            <w:r w:rsidR="00913719">
              <w:rPr>
                <w:color w:val="000000"/>
                <w:lang w:eastAsia="ar-SA"/>
              </w:rPr>
              <w:t>Баймуратова</w:t>
            </w:r>
            <w:proofErr w:type="spellEnd"/>
            <w:proofErr w:type="gramEnd"/>
            <w:r w:rsidR="00913719">
              <w:rPr>
                <w:color w:val="000000"/>
                <w:lang w:eastAsia="ar-SA"/>
              </w:rPr>
              <w:t xml:space="preserve"> Н.Г</w:t>
            </w:r>
          </w:p>
          <w:p w14:paraId="5C887200" w14:textId="77777777" w:rsidR="00CD05DC" w:rsidRPr="00CD05DC" w:rsidRDefault="00CD05DC" w:rsidP="00CD05DC">
            <w:pPr>
              <w:suppressAutoHyphens/>
              <w:spacing w:line="276" w:lineRule="auto"/>
              <w:rPr>
                <w:b/>
                <w:color w:val="000000"/>
                <w:lang w:eastAsia="ar-SA"/>
              </w:rPr>
            </w:pPr>
            <w:r w:rsidRPr="00653D94">
              <w:rPr>
                <w:color w:val="000000"/>
                <w:lang w:eastAsia="ar-SA"/>
              </w:rPr>
              <w:t xml:space="preserve">Приказ </w:t>
            </w:r>
            <w:r>
              <w:rPr>
                <w:color w:val="000000"/>
              </w:rPr>
              <w:t xml:space="preserve">№ ___ от __________ </w:t>
            </w:r>
          </w:p>
          <w:p w14:paraId="798A45A2" w14:textId="77777777" w:rsidR="00CD05DC" w:rsidRPr="00653D94" w:rsidRDefault="00CD05DC" w:rsidP="006162AC">
            <w:pPr>
              <w:suppressAutoHyphens/>
              <w:spacing w:line="276" w:lineRule="auto"/>
              <w:jc w:val="right"/>
              <w:rPr>
                <w:color w:val="000000"/>
                <w:lang w:eastAsia="ar-SA"/>
              </w:rPr>
            </w:pPr>
          </w:p>
          <w:p w14:paraId="489E5DAC" w14:textId="77777777" w:rsidR="00CD05DC" w:rsidRPr="00653D94" w:rsidRDefault="00CD05DC" w:rsidP="006162AC">
            <w:pPr>
              <w:suppressAutoHyphens/>
              <w:spacing w:line="276" w:lineRule="auto"/>
              <w:rPr>
                <w:b/>
                <w:color w:val="000000"/>
                <w:lang w:eastAsia="ar-SA"/>
              </w:rPr>
            </w:pPr>
          </w:p>
        </w:tc>
      </w:tr>
    </w:tbl>
    <w:p w14:paraId="0842CB69" w14:textId="77777777" w:rsidR="00CD05DC" w:rsidRDefault="00CD05DC" w:rsidP="00CD05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beforeAutospacing="0" w:after="0" w:afterAutospacing="0"/>
        <w:rPr>
          <w:b/>
          <w:bCs/>
          <w:caps/>
          <w:sz w:val="24"/>
          <w:szCs w:val="24"/>
        </w:rPr>
      </w:pPr>
    </w:p>
    <w:p w14:paraId="05823704" w14:textId="77777777" w:rsidR="00CD05DC" w:rsidRDefault="00CD05DC" w:rsidP="00CD05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</w:p>
    <w:p w14:paraId="6F854CF2" w14:textId="77777777" w:rsidR="00CD05DC" w:rsidRPr="00394D97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caps/>
          <w:sz w:val="24"/>
          <w:szCs w:val="24"/>
        </w:rPr>
      </w:pPr>
      <w:r w:rsidRPr="00394D97">
        <w:rPr>
          <w:b/>
          <w:bCs/>
          <w:sz w:val="24"/>
          <w:szCs w:val="24"/>
        </w:rPr>
        <w:t>ПОЛОЖЕНИЕ</w:t>
      </w:r>
    </w:p>
    <w:p w14:paraId="67E5DE77" w14:textId="77777777" w:rsidR="00CD05DC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  <w:r w:rsidRPr="00394D97">
        <w:rPr>
          <w:b/>
          <w:bCs/>
          <w:sz w:val="24"/>
          <w:szCs w:val="24"/>
        </w:rPr>
        <w:t xml:space="preserve"> О РАБОЧЕЙ ГРУППЕ </w:t>
      </w:r>
    </w:p>
    <w:p w14:paraId="7894737D" w14:textId="77777777" w:rsidR="00CD05DC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  <w:r w:rsidRPr="00394D97">
        <w:rPr>
          <w:b/>
          <w:bCs/>
          <w:sz w:val="24"/>
          <w:szCs w:val="24"/>
        </w:rPr>
        <w:t>ПО ВНЕДРЕНИЮ</w:t>
      </w:r>
      <w:r>
        <w:rPr>
          <w:b/>
          <w:bCs/>
          <w:sz w:val="24"/>
          <w:szCs w:val="24"/>
        </w:rPr>
        <w:t xml:space="preserve"> </w:t>
      </w:r>
      <w:r w:rsidRPr="00394D97">
        <w:rPr>
          <w:b/>
          <w:bCs/>
          <w:sz w:val="24"/>
          <w:szCs w:val="24"/>
        </w:rPr>
        <w:t>ПРОФ</w:t>
      </w:r>
      <w:r>
        <w:rPr>
          <w:b/>
          <w:bCs/>
          <w:sz w:val="24"/>
          <w:szCs w:val="24"/>
        </w:rPr>
        <w:t xml:space="preserve">ЕССИОНАЛЬНЫХ </w:t>
      </w:r>
      <w:r w:rsidRPr="00394D97">
        <w:rPr>
          <w:b/>
          <w:bCs/>
          <w:sz w:val="24"/>
          <w:szCs w:val="24"/>
        </w:rPr>
        <w:t xml:space="preserve">СТАНДАРТОВ </w:t>
      </w:r>
    </w:p>
    <w:p w14:paraId="721F70B4" w14:textId="77777777" w:rsidR="00CD05DC" w:rsidRPr="00394D97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color w:val="000000"/>
          <w:sz w:val="24"/>
          <w:szCs w:val="24"/>
        </w:rPr>
      </w:pPr>
    </w:p>
    <w:p w14:paraId="3B33919E" w14:textId="77777777" w:rsidR="00CD05DC" w:rsidRPr="00394D97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color w:val="000000"/>
          <w:sz w:val="24"/>
          <w:szCs w:val="24"/>
        </w:rPr>
      </w:pPr>
      <w:bookmarkStart w:id="0" w:name="dfasggimqv"/>
      <w:bookmarkEnd w:id="0"/>
      <w:r w:rsidRPr="00394D97">
        <w:rPr>
          <w:sz w:val="24"/>
          <w:szCs w:val="24"/>
        </w:rPr>
        <w:t> </w:t>
      </w:r>
      <w:bookmarkStart w:id="1" w:name="dfashwz97g"/>
      <w:bookmarkStart w:id="2" w:name="dfaskpwffa"/>
      <w:bookmarkEnd w:id="1"/>
      <w:bookmarkEnd w:id="2"/>
      <w:r w:rsidRPr="00394D97">
        <w:rPr>
          <w:b/>
          <w:bCs/>
          <w:sz w:val="24"/>
          <w:szCs w:val="24"/>
        </w:rPr>
        <w:t>1. Общие положения</w:t>
      </w:r>
    </w:p>
    <w:p w14:paraId="4466275A" w14:textId="4AB015AB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bookmarkStart w:id="3" w:name="dfas14g3lz"/>
      <w:bookmarkEnd w:id="3"/>
      <w:r w:rsidRPr="00FB6BD1">
        <w:rPr>
          <w:sz w:val="24"/>
          <w:szCs w:val="24"/>
        </w:rPr>
        <w:t> </w:t>
      </w:r>
      <w:bookmarkStart w:id="4" w:name="dfasl7iso9"/>
      <w:bookmarkStart w:id="5" w:name="dfas0pgk2l"/>
      <w:bookmarkEnd w:id="4"/>
      <w:bookmarkEnd w:id="5"/>
      <w:r w:rsidRPr="00FB6BD1">
        <w:rPr>
          <w:sz w:val="24"/>
          <w:szCs w:val="24"/>
          <w:shd w:val="clear" w:color="auto" w:fill="FFFFFF" w:themeFill="background1"/>
        </w:rPr>
        <w:t xml:space="preserve">1.1. </w:t>
      </w:r>
      <w:r w:rsidRPr="00FB6BD1">
        <w:rPr>
          <w:sz w:val="25"/>
          <w:szCs w:val="25"/>
          <w:shd w:val="clear" w:color="auto" w:fill="FFFFFF" w:themeFill="background1"/>
        </w:rPr>
        <w:t xml:space="preserve">Настоящее Положение по внедрению и реализации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Положение) определяет цели, задачи деятельности Рабочей группы по внедрению и реализации  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(далее – </w:t>
      </w:r>
      <w:proofErr w:type="spellStart"/>
      <w:r w:rsidRPr="00FB6BD1">
        <w:rPr>
          <w:sz w:val="25"/>
          <w:szCs w:val="25"/>
          <w:shd w:val="clear" w:color="auto" w:fill="FFFFFF" w:themeFill="background1"/>
        </w:rPr>
        <w:t>Профстандарт</w:t>
      </w:r>
      <w:proofErr w:type="spellEnd"/>
      <w:r w:rsidRPr="00FB6BD1">
        <w:rPr>
          <w:sz w:val="25"/>
          <w:szCs w:val="25"/>
          <w:shd w:val="clear" w:color="auto" w:fill="FFFFFF" w:themeFill="background1"/>
        </w:rPr>
        <w:t xml:space="preserve">) </w:t>
      </w:r>
      <w:r w:rsidRPr="00FB6BD1">
        <w:rPr>
          <w:sz w:val="25"/>
          <w:szCs w:val="25"/>
        </w:rPr>
        <w:t>в</w:t>
      </w:r>
      <w:r w:rsidRPr="00FB6BD1">
        <w:rPr>
          <w:rFonts w:ascii="Arial" w:hAnsi="Arial" w:cs="Arial"/>
          <w:sz w:val="25"/>
          <w:szCs w:val="25"/>
        </w:rPr>
        <w:t xml:space="preserve"> </w:t>
      </w:r>
      <w:r w:rsidRPr="00FB6BD1">
        <w:rPr>
          <w:sz w:val="24"/>
          <w:szCs w:val="24"/>
        </w:rPr>
        <w:t>Муниципальном дошкольном образовательном бюджетном учреждении детский сад комбинированного вида «С</w:t>
      </w:r>
      <w:r w:rsidR="00913719">
        <w:rPr>
          <w:sz w:val="24"/>
          <w:szCs w:val="24"/>
        </w:rPr>
        <w:t>улпылар</w:t>
      </w:r>
      <w:r w:rsidRPr="00FB6BD1">
        <w:rPr>
          <w:sz w:val="24"/>
          <w:szCs w:val="24"/>
        </w:rPr>
        <w:t xml:space="preserve">» городского округа город Сибай Республики Башкортостан  (далее- Учреждение) </w:t>
      </w:r>
    </w:p>
    <w:p w14:paraId="1E007014" w14:textId="77777777" w:rsidR="00CD05DC" w:rsidRPr="00FB6BD1" w:rsidRDefault="00CD05DC" w:rsidP="00FB6BD1">
      <w:pPr>
        <w:spacing w:before="102" w:after="102" w:line="276" w:lineRule="auto"/>
      </w:pPr>
      <w:r w:rsidRPr="00FB6BD1">
        <w:t>1.2. Деятельность Рабочей группы определяется законодательством Российской Федерации, нормативными правовыми актами Министерства образования и науки РФ, а также настоящим Положением.</w:t>
      </w:r>
    </w:p>
    <w:p w14:paraId="11D87494" w14:textId="77777777" w:rsidR="00CD05DC" w:rsidRPr="00FB6BD1" w:rsidRDefault="00CD05DC" w:rsidP="00FB6BD1">
      <w:pPr>
        <w:spacing w:before="102" w:after="102" w:line="276" w:lineRule="auto"/>
      </w:pPr>
      <w:r w:rsidRPr="00FB6BD1">
        <w:t xml:space="preserve">1.3.  Рабочая группа по внедрению </w:t>
      </w:r>
      <w:proofErr w:type="spellStart"/>
      <w:r w:rsidRPr="00FB6BD1">
        <w:t>Профстандартов</w:t>
      </w:r>
      <w:proofErr w:type="spellEnd"/>
      <w:r w:rsidRPr="00FB6BD1">
        <w:t xml:space="preserve">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в деятельность ДОУ.</w:t>
      </w:r>
    </w:p>
    <w:p w14:paraId="37FD05EB" w14:textId="77777777" w:rsidR="00CD05DC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 xml:space="preserve">1.4.Рабочая группа создается на период внедрения </w:t>
      </w:r>
      <w:proofErr w:type="spellStart"/>
      <w:r w:rsidRPr="00FB6BD1">
        <w:rPr>
          <w:sz w:val="24"/>
          <w:szCs w:val="24"/>
        </w:rPr>
        <w:t>Профстандартов</w:t>
      </w:r>
      <w:proofErr w:type="spellEnd"/>
    </w:p>
    <w:p w14:paraId="00D8CC09" w14:textId="77777777" w:rsidR="00FB6BD1" w:rsidRPr="00FB6BD1" w:rsidRDefault="00FB6BD1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18182992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FB6BD1">
        <w:rPr>
          <w:b/>
          <w:bCs/>
          <w:sz w:val="24"/>
          <w:szCs w:val="24"/>
        </w:rPr>
        <w:t>2. Основные задачи деятельности рабочей группы</w:t>
      </w:r>
    </w:p>
    <w:p w14:paraId="71FF97A2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bookmarkStart w:id="6" w:name="dfasvbov2a"/>
      <w:bookmarkStart w:id="7" w:name="dfastu6axc"/>
      <w:bookmarkStart w:id="8" w:name="dfaszfmr70"/>
      <w:bookmarkEnd w:id="6"/>
      <w:bookmarkEnd w:id="7"/>
      <w:bookmarkEnd w:id="8"/>
      <w:r w:rsidRPr="00FB6BD1">
        <w:rPr>
          <w:sz w:val="24"/>
          <w:szCs w:val="24"/>
        </w:rPr>
        <w:t>2.1. Основными задачами рабочей группы являются:</w:t>
      </w:r>
    </w:p>
    <w:p w14:paraId="75692622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разработка предложений и рекомендаций по вопросам организации внедрения профессиональных стандартов в Учреждении;</w:t>
      </w:r>
    </w:p>
    <w:p w14:paraId="5DE8EDBF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выявление профессий и должностей, по которым применение профессиональных стандартов является обязательным. Составление обобщенной информации по данному вопросу;</w:t>
      </w:r>
    </w:p>
    <w:p w14:paraId="4BF59AEB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профессиональных стандартов;</w:t>
      </w:r>
    </w:p>
    <w:p w14:paraId="2844FDBE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рассмотрение в предварительном порядке проектов локальных актов Учреждения по вопросам внедрения профессиональных стандартов;</w:t>
      </w:r>
    </w:p>
    <w:p w14:paraId="79C729BA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lastRenderedPageBreak/>
        <w:t>– предварительная оценка соответствия уровня образования работников требованиям профессиональных стандартов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</w:t>
      </w:r>
    </w:p>
    <w:p w14:paraId="6898BE40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 профессиональных стандартов;</w:t>
      </w:r>
    </w:p>
    <w:p w14:paraId="46C79CDA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подготовка рекомендаций по приведению наименований должностей и профессий работников в соответствие с профессиональными стандартами, а также по внесению изменений в штатное расписание Учреждения;</w:t>
      </w:r>
    </w:p>
    <w:p w14:paraId="72D93DD8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подготовка рекомендаций по изменению системы оплаты труда Учреждения в целях ее совершенствования и установления заработной платы в зависимости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14:paraId="132681D4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подготовка на основании анализа внедрения профессиональных стандартов предложений в Министерства труда Российской Федерации по внесению изменений и дополнений в отдельные профессиональные стандарты.</w:t>
      </w:r>
    </w:p>
    <w:p w14:paraId="474F6D52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2.2. Рабочая группа для выполнения возложенных на нее задач:</w:t>
      </w:r>
    </w:p>
    <w:p w14:paraId="4D21AB52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анализирует работу Учреждения по решению вопросов организации внедрения профессиональных стандартов;</w:t>
      </w:r>
    </w:p>
    <w:p w14:paraId="1FB63C09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 xml:space="preserve">– консультирует ответственных работников организации, на которых возложены обязанности по внедрению и реализации профессиональных стандартов, с целью повышения уровня их компетентности; </w:t>
      </w:r>
    </w:p>
    <w:p w14:paraId="2D29F78B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информирует работников о подготовке к внедрению и порядке перехода на профессиональные стандарты через наглядную информацию, официальный сайт организации, проведение собраний, индивидуальных консультаций, а также путем письменных ответов на запросы отдельных работников;</w:t>
      </w:r>
    </w:p>
    <w:p w14:paraId="3E0A53E8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готовит предложения о проведении семинаров, вебинаров,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профессиональных стандартов;</w:t>
      </w:r>
    </w:p>
    <w:p w14:paraId="2D41BEE7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– готовит справочные материалы по вопросам введения и реализации профессиональных стандартов, об опыте работы организации в данном направлении.</w:t>
      </w:r>
    </w:p>
    <w:p w14:paraId="4E4572AB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 </w:t>
      </w:r>
    </w:p>
    <w:p w14:paraId="594CE04A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4"/>
          <w:szCs w:val="24"/>
        </w:rPr>
      </w:pPr>
      <w:bookmarkStart w:id="9" w:name="dfasmngg5f"/>
      <w:bookmarkEnd w:id="9"/>
      <w:r w:rsidRPr="00FB6BD1">
        <w:rPr>
          <w:b/>
          <w:bCs/>
          <w:sz w:val="24"/>
          <w:szCs w:val="24"/>
        </w:rPr>
        <w:t>3. Состав рабочей группы</w:t>
      </w:r>
    </w:p>
    <w:p w14:paraId="75454C60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bookmarkStart w:id="10" w:name="dfasw9zucu"/>
      <w:bookmarkEnd w:id="10"/>
      <w:r w:rsidRPr="00FB6BD1">
        <w:rPr>
          <w:sz w:val="24"/>
          <w:szCs w:val="24"/>
        </w:rPr>
        <w:t> </w:t>
      </w:r>
      <w:bookmarkStart w:id="11" w:name="dfasihdtg5"/>
      <w:bookmarkStart w:id="12" w:name="dfaspy0tl6"/>
      <w:bookmarkEnd w:id="11"/>
      <w:bookmarkEnd w:id="12"/>
      <w:r w:rsidRPr="00FB6BD1">
        <w:rPr>
          <w:sz w:val="24"/>
          <w:szCs w:val="24"/>
        </w:rPr>
        <w:t>3.1. Рабочая группа создается из числа компетентных и квалифицированных работников Учреждения. В состав рабочей группы в обязательном порядке входит руководитель и сотрудник кадровой службы.</w:t>
      </w:r>
    </w:p>
    <w:p w14:paraId="7E8FE260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3.2. Количество и персональный состав</w:t>
      </w:r>
      <w:r w:rsidRPr="00FB6BD1">
        <w:t xml:space="preserve"> </w:t>
      </w:r>
      <w:r w:rsidRPr="00FB6BD1">
        <w:rPr>
          <w:sz w:val="24"/>
          <w:szCs w:val="24"/>
        </w:rPr>
        <w:t>рабочей группы определяется Приказом заведующего ДОУ</w:t>
      </w:r>
      <w:r w:rsidRPr="00FB6BD1">
        <w:t xml:space="preserve"> </w:t>
      </w:r>
      <w:r w:rsidRPr="00FB6BD1">
        <w:rPr>
          <w:sz w:val="24"/>
          <w:szCs w:val="24"/>
        </w:rPr>
        <w:t>и может меняться в течение года в зависимости от решаемых задач. Изменения в приказ вносятся по мере необходимости</w:t>
      </w:r>
    </w:p>
    <w:p w14:paraId="70EC8577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CC92B87" w14:textId="77777777" w:rsidR="00FB6BD1" w:rsidRPr="00FB6BD1" w:rsidRDefault="00FB6BD1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</w:p>
    <w:p w14:paraId="0C97B948" w14:textId="77777777" w:rsidR="00FB6BD1" w:rsidRPr="00FB6BD1" w:rsidRDefault="00FB6BD1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</w:p>
    <w:p w14:paraId="33ABAD77" w14:textId="77777777" w:rsidR="00FB6BD1" w:rsidRPr="00FB6BD1" w:rsidRDefault="00FB6BD1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</w:p>
    <w:p w14:paraId="5C2A6B72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  <w:sz w:val="24"/>
          <w:szCs w:val="24"/>
        </w:rPr>
      </w:pPr>
      <w:r w:rsidRPr="00FB6BD1">
        <w:rPr>
          <w:b/>
          <w:bCs/>
          <w:sz w:val="24"/>
          <w:szCs w:val="24"/>
        </w:rPr>
        <w:t>4. Порядок работы Рабочей группы</w:t>
      </w:r>
    </w:p>
    <w:p w14:paraId="6268DD9D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14:paraId="6C0AAAC5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lastRenderedPageBreak/>
        <w:t>4.1. Заседание рабочей группы проводится по мере необходимости,</w:t>
      </w:r>
      <w:r w:rsidRPr="00FB6BD1">
        <w:t xml:space="preserve"> но не реже одного раза в квартал</w:t>
      </w:r>
      <w:r w:rsidRPr="00FB6BD1">
        <w:rPr>
          <w:sz w:val="24"/>
          <w:szCs w:val="24"/>
        </w:rPr>
        <w:t>.</w:t>
      </w:r>
    </w:p>
    <w:p w14:paraId="7046467E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4.2. Заседание рабочей группы является открытым.</w:t>
      </w:r>
    </w:p>
    <w:p w14:paraId="530B4496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4.3. Заседание рабочей группы считается правомочным, если на нем присутствовало не менее 2/3 списочного состава рабочей группы.</w:t>
      </w:r>
    </w:p>
    <w:p w14:paraId="72530F39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4.4. Повестка заседания формируется руководителем рабочей группы на основе решений, предложений членов рабочей группы и утверждается на заседании рабочей группы.</w:t>
      </w:r>
    </w:p>
    <w:p w14:paraId="777BEAA6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4.5.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представляется подробный отчет с описанием результатов работы, выводов и рекомендаций рабочей группы по внедрению профессиональных стандартов.</w:t>
      </w:r>
    </w:p>
    <w:p w14:paraId="67E5E6B3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4.6. Решения рабочей группы, принимаемые в соответствии с ее компетенцией, имеют рекомендательный характер.</w:t>
      </w:r>
    </w:p>
    <w:p w14:paraId="79D05FBA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>4.7. Деятельность рабочей группы приостанавливается и (или) прекращается приказом заведующего Учреждением.</w:t>
      </w:r>
    </w:p>
    <w:p w14:paraId="49F568B1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FB6BD1">
        <w:rPr>
          <w:sz w:val="24"/>
          <w:szCs w:val="24"/>
        </w:rPr>
        <w:t xml:space="preserve">4.8. Рабочая группа по внедрению профессиональных стандартов не подменяет иных комиссий (рабочих групп), созданных в Учреждении (аттестационной, квалификационной), и не может выполнять возложенные на иные комиссии (рабочие группы) полномочия. </w:t>
      </w:r>
    </w:p>
    <w:p w14:paraId="66BE2D88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28E5B571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4"/>
          <w:szCs w:val="24"/>
        </w:rPr>
      </w:pPr>
      <w:bookmarkStart w:id="13" w:name="dfast80wwg"/>
      <w:bookmarkEnd w:id="13"/>
      <w:r w:rsidRPr="00FB6BD1">
        <w:rPr>
          <w:b/>
          <w:bCs/>
          <w:sz w:val="24"/>
          <w:szCs w:val="24"/>
        </w:rPr>
        <w:t>5. Заключительные положения</w:t>
      </w:r>
    </w:p>
    <w:p w14:paraId="0F6E6D45" w14:textId="77777777" w:rsidR="00CD05DC" w:rsidRPr="00FB6BD1" w:rsidRDefault="00CD05DC" w:rsidP="00FB6BD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bookmarkStart w:id="14" w:name="dfaslkpfzh"/>
      <w:bookmarkEnd w:id="14"/>
      <w:r w:rsidRPr="00FB6BD1">
        <w:rPr>
          <w:sz w:val="24"/>
          <w:szCs w:val="24"/>
        </w:rPr>
        <w:t> </w:t>
      </w:r>
    </w:p>
    <w:p w14:paraId="1A62B2E8" w14:textId="77777777" w:rsidR="00CD05DC" w:rsidRPr="00FB6BD1" w:rsidRDefault="00CD05DC" w:rsidP="00FB6BD1">
      <w:pPr>
        <w:spacing w:line="276" w:lineRule="auto"/>
        <w:jc w:val="both"/>
      </w:pPr>
      <w:bookmarkStart w:id="15" w:name="dfasxs46we"/>
      <w:bookmarkEnd w:id="15"/>
      <w:r w:rsidRPr="00FB6BD1">
        <w:t>5.1. Настоящее Положение вступает в силу с момента его утверждения и действует до его отмены, изменения или замены новым.</w:t>
      </w:r>
    </w:p>
    <w:p w14:paraId="577622A8" w14:textId="77777777" w:rsidR="005F612C" w:rsidRPr="00FB6BD1" w:rsidRDefault="005F612C" w:rsidP="00FB6BD1">
      <w:pPr>
        <w:spacing w:line="276" w:lineRule="auto"/>
      </w:pPr>
    </w:p>
    <w:sectPr w:rsidR="005F612C" w:rsidRPr="00FB6BD1" w:rsidSect="00FB6B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DC"/>
    <w:rsid w:val="005F612C"/>
    <w:rsid w:val="00913719"/>
    <w:rsid w:val="00CD05DC"/>
    <w:rsid w:val="00FB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3EE1"/>
  <w15:docId w15:val="{537EB7A5-33BF-4998-970C-9E0B2D10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5DC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User</cp:lastModifiedBy>
  <cp:revision>2</cp:revision>
  <cp:lastPrinted>2019-05-27T09:19:00Z</cp:lastPrinted>
  <dcterms:created xsi:type="dcterms:W3CDTF">2023-10-31T17:03:00Z</dcterms:created>
  <dcterms:modified xsi:type="dcterms:W3CDTF">2023-10-31T17:03:00Z</dcterms:modified>
</cp:coreProperties>
</file>